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1B3A" w:rsidRPr="00E0476D" w:rsidRDefault="00750DFA"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jc w:val="center"/>
        <w:rPr>
          <w:rFonts w:ascii="Century Gothic" w:eastAsia="Times New Roman" w:hAnsi="Century Gothic"/>
          <w:b/>
          <w:bCs/>
          <w:sz w:val="22"/>
          <w:szCs w:val="22"/>
        </w:rPr>
      </w:pPr>
      <w:r>
        <w:rPr>
          <w:rFonts w:ascii="Century Gothic" w:eastAsia="Times New Roman" w:hAnsi="Century Gothic"/>
          <w:b/>
          <w:bCs/>
          <w:sz w:val="22"/>
          <w:szCs w:val="22"/>
        </w:rPr>
        <w:t>RESOLUÇÃO Nº 008</w:t>
      </w:r>
      <w:r w:rsidR="00E0476D">
        <w:rPr>
          <w:rFonts w:ascii="Century Gothic" w:eastAsia="Times New Roman" w:hAnsi="Century Gothic"/>
          <w:b/>
          <w:bCs/>
          <w:sz w:val="22"/>
          <w:szCs w:val="22"/>
        </w:rPr>
        <w:t>/2022</w:t>
      </w:r>
    </w:p>
    <w:p w:rsidR="00B548F3" w:rsidRDefault="00B548F3" w:rsidP="001C36F9">
      <w:pPr>
        <w:widowControl/>
        <w:pBdr>
          <w:top w:val="none" w:sz="0" w:space="0" w:color="auto"/>
          <w:left w:val="none" w:sz="0" w:space="0" w:color="auto"/>
          <w:bottom w:val="none" w:sz="0" w:space="0" w:color="auto"/>
          <w:right w:val="none" w:sz="0" w:space="0" w:color="auto"/>
          <w:between w:val="none" w:sz="0" w:space="0" w:color="auto"/>
        </w:pBdr>
        <w:tabs>
          <w:tab w:val="clear" w:pos="851"/>
        </w:tabs>
        <w:ind w:left="4253"/>
        <w:contextualSpacing/>
        <w:rPr>
          <w:rFonts w:ascii="Century Gothic" w:eastAsia="Times New Roman" w:hAnsi="Century Gothic"/>
          <w:b/>
          <w:sz w:val="22"/>
          <w:szCs w:val="22"/>
        </w:rPr>
      </w:pPr>
    </w:p>
    <w:p w:rsidR="00D6627F" w:rsidRDefault="0093756E" w:rsidP="001C36F9">
      <w:pPr>
        <w:widowControl/>
        <w:pBdr>
          <w:top w:val="none" w:sz="0" w:space="0" w:color="auto"/>
          <w:left w:val="none" w:sz="0" w:space="0" w:color="auto"/>
          <w:bottom w:val="none" w:sz="0" w:space="0" w:color="auto"/>
          <w:right w:val="none" w:sz="0" w:space="0" w:color="auto"/>
          <w:between w:val="none" w:sz="0" w:space="0" w:color="auto"/>
        </w:pBdr>
        <w:tabs>
          <w:tab w:val="clear" w:pos="851"/>
        </w:tabs>
        <w:ind w:left="4253"/>
        <w:contextualSpacing/>
        <w:rPr>
          <w:rFonts w:ascii="Century Gothic" w:eastAsia="Times New Roman" w:hAnsi="Century Gothic"/>
          <w:b/>
          <w:sz w:val="22"/>
          <w:szCs w:val="22"/>
        </w:rPr>
      </w:pPr>
      <w:r w:rsidRPr="00D6627F">
        <w:rPr>
          <w:rFonts w:ascii="Century Gothic" w:eastAsia="Times New Roman" w:hAnsi="Century Gothic"/>
          <w:b/>
          <w:sz w:val="22"/>
          <w:szCs w:val="22"/>
        </w:rPr>
        <w:t>“</w:t>
      </w:r>
      <w:r w:rsidR="001C36F9">
        <w:rPr>
          <w:rFonts w:ascii="Century Gothic" w:eastAsia="Times New Roman" w:hAnsi="Century Gothic"/>
          <w:b/>
          <w:sz w:val="22"/>
          <w:szCs w:val="22"/>
        </w:rPr>
        <w:t>DISPÕE SOBRE A REGULAMENTAÇÃO DA UTILIZAÇÃO E CESSÃO DO AUDITÓRIO DA CÂMARA MUNICIPAL DE PEDRO TEIXEIRA “VALTER MANOEL DE OLIVEIRA” E DÁ OUTRAS PROVIDÊNCIAS</w:t>
      </w:r>
      <w:r w:rsidR="001C36F9" w:rsidRPr="00D6627F">
        <w:rPr>
          <w:rFonts w:ascii="Century Gothic" w:eastAsia="Times New Roman" w:hAnsi="Century Gothic"/>
          <w:b/>
          <w:sz w:val="22"/>
          <w:szCs w:val="22"/>
        </w:rPr>
        <w:t>.</w:t>
      </w:r>
      <w:r w:rsidR="001C36F9">
        <w:rPr>
          <w:rFonts w:ascii="Century Gothic" w:eastAsia="Times New Roman" w:hAnsi="Century Gothic"/>
          <w:b/>
          <w:sz w:val="22"/>
          <w:szCs w:val="22"/>
        </w:rPr>
        <w:t>”</w:t>
      </w:r>
      <w:r w:rsidR="001C36F9" w:rsidRPr="00D6627F">
        <w:rPr>
          <w:rFonts w:ascii="Century Gothic" w:eastAsia="Times New Roman" w:hAnsi="Century Gothic"/>
          <w:b/>
          <w:sz w:val="22"/>
          <w:szCs w:val="22"/>
        </w:rPr>
        <w:t xml:space="preserve"> </w:t>
      </w:r>
      <w:proofErr w:type="gramStart"/>
      <w:r w:rsidR="00B25DDE" w:rsidRPr="00D6627F">
        <w:rPr>
          <w:rFonts w:ascii="Century Gothic" w:eastAsia="Times New Roman" w:hAnsi="Century Gothic"/>
          <w:b/>
          <w:sz w:val="22"/>
          <w:szCs w:val="22"/>
        </w:rPr>
        <w:br/>
      </w:r>
      <w:proofErr w:type="gramEnd"/>
      <w:r w:rsidR="00B25DDE" w:rsidRPr="00D6627F">
        <w:rPr>
          <w:rFonts w:ascii="Century Gothic" w:eastAsia="Times New Roman" w:hAnsi="Century Gothic"/>
          <w:b/>
          <w:sz w:val="22"/>
          <w:szCs w:val="22"/>
        </w:rPr>
        <w:t> </w:t>
      </w:r>
    </w:p>
    <w:p w:rsidR="001C36F9" w:rsidRPr="00CA432C" w:rsidRDefault="001C36F9" w:rsidP="001C36F9">
      <w:pPr>
        <w:spacing w:line="0" w:lineRule="atLeast"/>
        <w:ind w:firstLine="708"/>
        <w:rPr>
          <w:rFonts w:ascii="Century Gothic" w:eastAsia="Times New Roman" w:hAnsi="Century Gothic"/>
        </w:rPr>
      </w:pPr>
      <w:r w:rsidRPr="00CA432C">
        <w:rPr>
          <w:rFonts w:ascii="Century Gothic" w:eastAsia="Times New Roman" w:hAnsi="Century Gothic"/>
        </w:rPr>
        <w:t>A MESA DIRETORA DA CÂMARA DE</w:t>
      </w:r>
      <w:r w:rsidR="001E6355">
        <w:rPr>
          <w:rFonts w:ascii="Century Gothic" w:eastAsia="Times New Roman" w:hAnsi="Century Gothic"/>
        </w:rPr>
        <w:t xml:space="preserve"> </w:t>
      </w:r>
      <w:r w:rsidRPr="00CA432C">
        <w:rPr>
          <w:rFonts w:ascii="Century Gothic" w:eastAsia="Times New Roman" w:hAnsi="Century Gothic"/>
        </w:rPr>
        <w:t xml:space="preserve">VEREADORES DO MUNICÍPIO DE PEDRO TEIXEIRA/MG, no uso de suas atribuições legais e regimentais </w:t>
      </w:r>
      <w:r w:rsidR="00CB5AE3">
        <w:rPr>
          <w:rFonts w:ascii="Century Gothic" w:eastAsia="Times New Roman" w:hAnsi="Century Gothic"/>
        </w:rPr>
        <w:t xml:space="preserve">aprovou </w:t>
      </w:r>
      <w:r w:rsidRPr="00CA432C">
        <w:rPr>
          <w:rFonts w:ascii="Century Gothic" w:eastAsia="Times New Roman" w:hAnsi="Century Gothic"/>
        </w:rPr>
        <w:t>o seguinte,</w:t>
      </w:r>
    </w:p>
    <w:p w:rsidR="00B25DDE" w:rsidRPr="001C36F9" w:rsidRDefault="00B25DDE"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eastAsia="Times New Roman" w:hAnsi="Century Gothic"/>
          <w:sz w:val="22"/>
          <w:szCs w:val="22"/>
        </w:rPr>
      </w:pPr>
      <w:r>
        <w:rPr>
          <w:rFonts w:ascii="Century Gothic" w:eastAsia="Times New Roman" w:hAnsi="Century Gothic"/>
          <w:sz w:val="22"/>
          <w:szCs w:val="22"/>
        </w:rPr>
        <w:br/>
        <w:t> </w:t>
      </w:r>
      <w:r w:rsidR="0093756E" w:rsidRPr="00DF7B8F">
        <w:rPr>
          <w:rFonts w:ascii="Century Gothic" w:eastAsia="Times New Roman" w:hAnsi="Century Gothic"/>
          <w:b/>
          <w:bCs/>
          <w:sz w:val="22"/>
          <w:szCs w:val="22"/>
        </w:rPr>
        <w:t>Art. 1º.</w:t>
      </w:r>
      <w:r>
        <w:rPr>
          <w:rFonts w:ascii="Century Gothic" w:eastAsia="Times New Roman" w:hAnsi="Century Gothic"/>
          <w:sz w:val="22"/>
          <w:szCs w:val="22"/>
        </w:rPr>
        <w:t> </w:t>
      </w:r>
      <w:r w:rsidR="001C36F9" w:rsidRPr="001C36F9">
        <w:rPr>
          <w:rFonts w:ascii="Century Gothic" w:hAnsi="Century Gothic"/>
        </w:rPr>
        <w:t xml:space="preserve">A presente Resolução visa estabelecer as condições gerais de cessão, para a utilização por terceiros, do Auditório da Câmara Municipal de </w:t>
      </w:r>
      <w:r w:rsidR="001C36F9">
        <w:rPr>
          <w:rFonts w:ascii="Century Gothic" w:hAnsi="Century Gothic"/>
        </w:rPr>
        <w:t>Pedro Teixeira</w:t>
      </w:r>
      <w:r w:rsidR="001C36F9" w:rsidRPr="001C36F9">
        <w:rPr>
          <w:rFonts w:ascii="Century Gothic" w:hAnsi="Century Gothic"/>
        </w:rPr>
        <w:t xml:space="preserve">, com sede à Rua </w:t>
      </w:r>
      <w:r w:rsidR="001C36F9">
        <w:rPr>
          <w:rFonts w:ascii="Century Gothic" w:hAnsi="Century Gothic"/>
        </w:rPr>
        <w:t>Jacinto Eugênio, 35, Centro.</w:t>
      </w:r>
    </w:p>
    <w:p w:rsidR="001C36F9" w:rsidRDefault="0093756E"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DF7B8F">
        <w:rPr>
          <w:rFonts w:ascii="Century Gothic" w:eastAsia="Times New Roman" w:hAnsi="Century Gothic"/>
          <w:sz w:val="22"/>
          <w:szCs w:val="22"/>
        </w:rPr>
        <w:br/>
      </w:r>
      <w:r w:rsidR="00D6627F">
        <w:rPr>
          <w:rFonts w:ascii="Century Gothic" w:eastAsia="Times New Roman" w:hAnsi="Century Gothic"/>
          <w:b/>
          <w:bCs/>
          <w:sz w:val="22"/>
          <w:szCs w:val="22"/>
        </w:rPr>
        <w:t>Art. 2</w:t>
      </w:r>
      <w:r w:rsidRPr="00DF7B8F">
        <w:rPr>
          <w:rFonts w:ascii="Century Gothic" w:eastAsia="Times New Roman" w:hAnsi="Century Gothic"/>
          <w:b/>
          <w:bCs/>
          <w:sz w:val="22"/>
          <w:szCs w:val="22"/>
        </w:rPr>
        <w:t>º. </w:t>
      </w:r>
      <w:r w:rsidR="001C36F9" w:rsidRPr="001C36F9">
        <w:rPr>
          <w:rFonts w:ascii="Century Gothic" w:hAnsi="Century Gothic"/>
        </w:rPr>
        <w:t xml:space="preserve">O </w:t>
      </w:r>
      <w:r w:rsidR="001C36F9">
        <w:rPr>
          <w:rFonts w:ascii="Century Gothic" w:hAnsi="Century Gothic"/>
        </w:rPr>
        <w:t>Auditório da Câmara Municipal de</w:t>
      </w:r>
      <w:r w:rsidR="001C36F9" w:rsidRPr="001C36F9">
        <w:rPr>
          <w:rFonts w:ascii="Century Gothic" w:hAnsi="Century Gothic"/>
        </w:rPr>
        <w:t xml:space="preserve"> </w:t>
      </w:r>
      <w:r w:rsidR="001C36F9">
        <w:rPr>
          <w:rFonts w:ascii="Century Gothic" w:hAnsi="Century Gothic"/>
        </w:rPr>
        <w:t xml:space="preserve">Pedro Teixeira </w:t>
      </w:r>
      <w:r w:rsidR="001C36F9" w:rsidRPr="001C36F9">
        <w:rPr>
          <w:rFonts w:ascii="Century Gothic" w:hAnsi="Century Gothic"/>
        </w:rPr>
        <w:t>destina-se prioritariamente às atividades pertinentes ao Poder Legislativo Municipal, entre elas a realização de Sessões Ordinárias, Sessões Extraordinárias, Solenes, Audiências Públicas</w:t>
      </w:r>
      <w:r w:rsidR="001C36F9">
        <w:rPr>
          <w:rFonts w:ascii="Century Gothic" w:hAnsi="Century Gothic"/>
        </w:rPr>
        <w:t>, Reuniões</w:t>
      </w:r>
      <w:r w:rsidR="001C36F9" w:rsidRPr="001C36F9">
        <w:rPr>
          <w:rFonts w:ascii="Century Gothic" w:hAnsi="Century Gothic"/>
        </w:rPr>
        <w:t xml:space="preserve"> e Espaços Abertos de Discussão Social, bem como demais atividades promovidas por esta Casa de Leis. </w:t>
      </w:r>
    </w:p>
    <w:p w:rsidR="001C36F9" w:rsidRDefault="001C36F9"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1C36F9" w:rsidRDefault="001E6355"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Parágrafo Único -</w:t>
      </w:r>
      <w:r w:rsidR="001C36F9" w:rsidRPr="001C36F9">
        <w:rPr>
          <w:rFonts w:ascii="Century Gothic" w:hAnsi="Century Gothic"/>
        </w:rPr>
        <w:t xml:space="preserve"> O Auditório também poderá ser utilizado para realização de velório de Vereadores, </w:t>
      </w:r>
      <w:proofErr w:type="gramStart"/>
      <w:r w:rsidR="001C36F9" w:rsidRPr="001C36F9">
        <w:rPr>
          <w:rFonts w:ascii="Century Gothic" w:hAnsi="Century Gothic"/>
        </w:rPr>
        <w:t>ex-Vereadores</w:t>
      </w:r>
      <w:proofErr w:type="gramEnd"/>
      <w:r w:rsidR="001C36F9" w:rsidRPr="001C36F9">
        <w:rPr>
          <w:rFonts w:ascii="Century Gothic" w:hAnsi="Century Gothic"/>
        </w:rPr>
        <w:t xml:space="preserve">, Prefeito, ex-Prefeito, Vice Prefeito e </w:t>
      </w:r>
      <w:proofErr w:type="spellStart"/>
      <w:r w:rsidR="001C36F9" w:rsidRPr="001C36F9">
        <w:rPr>
          <w:rFonts w:ascii="Century Gothic" w:hAnsi="Century Gothic"/>
        </w:rPr>
        <w:t>ex-Vice</w:t>
      </w:r>
      <w:proofErr w:type="spellEnd"/>
      <w:r w:rsidR="001C36F9" w:rsidRPr="001C36F9">
        <w:rPr>
          <w:rFonts w:ascii="Century Gothic" w:hAnsi="Century Gothic"/>
        </w:rPr>
        <w:t xml:space="preserve"> Prefeito.</w:t>
      </w:r>
    </w:p>
    <w:p w:rsidR="001C36F9" w:rsidRDefault="001C36F9"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1C36F9" w:rsidRDefault="001C36F9"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1C36F9">
        <w:rPr>
          <w:rFonts w:ascii="Century Gothic" w:hAnsi="Century Gothic"/>
          <w:b/>
        </w:rPr>
        <w:t xml:space="preserve">Art. 3º. </w:t>
      </w:r>
      <w:r w:rsidRPr="001C36F9">
        <w:rPr>
          <w:rFonts w:ascii="Century Gothic" w:hAnsi="Century Gothic"/>
        </w:rPr>
        <w:t>O Auditório poderá ser cedido para realização de palestras, treinamentos, cursos, congressos, conferências, seminários,</w:t>
      </w:r>
      <w:r>
        <w:rPr>
          <w:rFonts w:ascii="Century Gothic" w:hAnsi="Century Gothic"/>
        </w:rPr>
        <w:t xml:space="preserve"> apresentações,</w:t>
      </w:r>
      <w:r w:rsidRPr="001C36F9">
        <w:rPr>
          <w:rFonts w:ascii="Century Gothic" w:hAnsi="Century Gothic"/>
        </w:rPr>
        <w:t xml:space="preserve"> audiências públicas e demais eventos técnicos, científicos, educacionais ou culturais, promovidos por órgãos da Administração Pública Direta e Indireta, da União, Estado ou Município, por Escolas Estaduais</w:t>
      </w:r>
      <w:r>
        <w:rPr>
          <w:rFonts w:ascii="Century Gothic" w:hAnsi="Century Gothic"/>
        </w:rPr>
        <w:t xml:space="preserve">, </w:t>
      </w:r>
      <w:r w:rsidR="0081469E">
        <w:rPr>
          <w:rFonts w:ascii="Century Gothic" w:hAnsi="Century Gothic"/>
        </w:rPr>
        <w:t xml:space="preserve">Partidos Políticos, </w:t>
      </w:r>
      <w:r>
        <w:rPr>
          <w:rFonts w:ascii="Century Gothic" w:hAnsi="Century Gothic"/>
        </w:rPr>
        <w:t>Igrejas</w:t>
      </w:r>
      <w:r w:rsidRPr="001C36F9">
        <w:rPr>
          <w:rFonts w:ascii="Century Gothic" w:hAnsi="Century Gothic"/>
        </w:rPr>
        <w:t xml:space="preserve"> e entidades associativas privadas legalmente constituídas ou em fase de </w:t>
      </w:r>
      <w:r w:rsidRPr="001C36F9">
        <w:rPr>
          <w:rFonts w:ascii="Century Gothic" w:hAnsi="Century Gothic"/>
        </w:rPr>
        <w:lastRenderedPageBreak/>
        <w:t>constituição, com finalidade pública e sem fins lucrativos, desde que se adequem às instalações e não sejam incompatíveis com a natureza da utilização de um bem público</w:t>
      </w:r>
      <w:r>
        <w:rPr>
          <w:rFonts w:ascii="Century Gothic" w:hAnsi="Century Gothic"/>
        </w:rPr>
        <w:t>.</w:t>
      </w:r>
    </w:p>
    <w:p w:rsidR="003205F2" w:rsidRDefault="003205F2"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205F2" w:rsidRDefault="003205F2"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205F2">
        <w:rPr>
          <w:rFonts w:ascii="Century Gothic" w:hAnsi="Century Gothic"/>
          <w:b/>
        </w:rPr>
        <w:t>§1º.</w:t>
      </w:r>
      <w:r>
        <w:rPr>
          <w:rFonts w:ascii="Century Gothic" w:hAnsi="Century Gothic"/>
        </w:rPr>
        <w:t xml:space="preserve"> Quando da realização de eventos políticos/partidários, não será permitida a fixação de placas, estandartes, faixas e assemelhados na parte interna da Câmara Municipal.</w:t>
      </w:r>
    </w:p>
    <w:p w:rsidR="003205F2" w:rsidRDefault="003205F2"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205F2" w:rsidRDefault="003205F2"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205F2">
        <w:rPr>
          <w:rFonts w:ascii="Century Gothic" w:hAnsi="Century Gothic"/>
          <w:b/>
        </w:rPr>
        <w:t>§2º.</w:t>
      </w:r>
      <w:r>
        <w:rPr>
          <w:rFonts w:ascii="Century Gothic" w:hAnsi="Century Gothic"/>
        </w:rPr>
        <w:t xml:space="preserve"> A cessão do Auditório e Plenário para entidades externas à Câmara Municipal será sempre gratuita.</w:t>
      </w:r>
    </w:p>
    <w:p w:rsidR="003205F2" w:rsidRPr="003205F2" w:rsidRDefault="003205F2"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205F2" w:rsidRDefault="003205F2"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205F2">
        <w:rPr>
          <w:rFonts w:ascii="Century Gothic" w:hAnsi="Century Gothic"/>
          <w:b/>
        </w:rPr>
        <w:t>Art. 4°</w:t>
      </w:r>
      <w:r>
        <w:rPr>
          <w:rFonts w:ascii="Century Gothic" w:hAnsi="Century Gothic"/>
        </w:rPr>
        <w:t>.</w:t>
      </w:r>
      <w:r w:rsidRPr="003205F2">
        <w:rPr>
          <w:rFonts w:ascii="Century Gothic" w:hAnsi="Century Gothic"/>
        </w:rPr>
        <w:t xml:space="preserve"> A cessão do Auditório está condicionada a atendimento dos objetivos determinados pela Câmara Municipal na observância e aplicação das regras exigidas à boa conservação dos equipamentos e espaços, à imagem pública do Parlamento e do respeito pelas normas públicas de civismo. </w:t>
      </w:r>
    </w:p>
    <w:p w:rsidR="003205F2" w:rsidRDefault="003205F2"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1C36F9" w:rsidRDefault="003205F2"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Art. 5°.</w:t>
      </w:r>
      <w:r w:rsidRPr="003205F2">
        <w:rPr>
          <w:rFonts w:ascii="Century Gothic" w:hAnsi="Century Gothic"/>
        </w:rPr>
        <w:t xml:space="preserve"> A cessão para utilização do Auditório da Câmara Municipal de </w:t>
      </w:r>
      <w:r>
        <w:rPr>
          <w:rFonts w:ascii="Century Gothic" w:hAnsi="Century Gothic"/>
        </w:rPr>
        <w:t xml:space="preserve">Pedro Teixeira </w:t>
      </w:r>
      <w:r w:rsidRPr="003205F2">
        <w:rPr>
          <w:rFonts w:ascii="Century Gothic" w:hAnsi="Century Gothic"/>
        </w:rPr>
        <w:t>por terceiros diversos às atividades do Poder Legislativo depende de pr</w:t>
      </w:r>
      <w:r>
        <w:rPr>
          <w:rFonts w:ascii="Century Gothic" w:hAnsi="Century Gothic"/>
        </w:rPr>
        <w:t>évia autorização do Presidente.</w:t>
      </w: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40350">
        <w:rPr>
          <w:rFonts w:ascii="Century Gothic" w:hAnsi="Century Gothic"/>
          <w:b/>
        </w:rPr>
        <w:t>Art. 6º.</w:t>
      </w:r>
      <w:r>
        <w:rPr>
          <w:rFonts w:ascii="Century Gothic" w:hAnsi="Century Gothic"/>
        </w:rPr>
        <w:t xml:space="preserve"> </w:t>
      </w:r>
      <w:r w:rsidRPr="00340350">
        <w:rPr>
          <w:rFonts w:ascii="Century Gothic" w:hAnsi="Century Gothic"/>
        </w:rPr>
        <w:t xml:space="preserve">O pedido de utilização do Auditório deverá ser dirigido mediante requerimento por escrito ao Presidente da Câmara Municipal conforme modelo constante do ANEXO I, e entregue na Secretaria de Administração da Casa, à Rua </w:t>
      </w:r>
      <w:r>
        <w:rPr>
          <w:rFonts w:ascii="Century Gothic" w:hAnsi="Century Gothic"/>
        </w:rPr>
        <w:t>Jacinto Eugênio</w:t>
      </w:r>
      <w:r w:rsidRPr="00340350">
        <w:rPr>
          <w:rFonts w:ascii="Century Gothic" w:hAnsi="Century Gothic"/>
        </w:rPr>
        <w:t xml:space="preserve">, n.º </w:t>
      </w:r>
      <w:r>
        <w:rPr>
          <w:rFonts w:ascii="Century Gothic" w:hAnsi="Century Gothic"/>
        </w:rPr>
        <w:t>35</w:t>
      </w:r>
      <w:r w:rsidRPr="00340350">
        <w:rPr>
          <w:rFonts w:ascii="Century Gothic" w:hAnsi="Century Gothic"/>
        </w:rPr>
        <w:t>, com antecedência mínima de 10 (dez) dias da realização do evento.</w:t>
      </w: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40350">
        <w:rPr>
          <w:rFonts w:ascii="Century Gothic" w:hAnsi="Century Gothic"/>
          <w:b/>
        </w:rPr>
        <w:t>Art. 7º.</w:t>
      </w:r>
      <w:r>
        <w:rPr>
          <w:rFonts w:ascii="Century Gothic" w:hAnsi="Century Gothic"/>
        </w:rPr>
        <w:t xml:space="preserve"> </w:t>
      </w:r>
      <w:r w:rsidRPr="00340350">
        <w:rPr>
          <w:rFonts w:ascii="Century Gothic" w:hAnsi="Century Gothic"/>
        </w:rPr>
        <w:t>Pedidos formulados fora deste prazo somente serão considerados em caso de urgência ou com a devida justificativa por escrito.</w:t>
      </w: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40350" w:rsidRP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40350">
        <w:rPr>
          <w:rFonts w:ascii="Century Gothic" w:hAnsi="Century Gothic"/>
          <w:b/>
        </w:rPr>
        <w:t xml:space="preserve">Art. 8º. </w:t>
      </w:r>
      <w:r w:rsidRPr="00340350">
        <w:rPr>
          <w:rFonts w:ascii="Century Gothic" w:hAnsi="Century Gothic"/>
        </w:rPr>
        <w:t xml:space="preserve">Do pedido deverão constar: </w:t>
      </w:r>
    </w:p>
    <w:p w:rsidR="00340350" w:rsidRP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40350" w:rsidRP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40350">
        <w:rPr>
          <w:rFonts w:ascii="Century Gothic" w:hAnsi="Century Gothic"/>
        </w:rPr>
        <w:t xml:space="preserve">I - Identificação da entidade promotora do evento; </w:t>
      </w:r>
    </w:p>
    <w:p w:rsidR="00340350" w:rsidRP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40350">
        <w:rPr>
          <w:rFonts w:ascii="Century Gothic" w:hAnsi="Century Gothic"/>
        </w:rPr>
        <w:t xml:space="preserve">II - Identificação do responsável pela ação com número de telefone de contato; </w:t>
      </w:r>
    </w:p>
    <w:p w:rsidR="00340350" w:rsidRP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40350">
        <w:rPr>
          <w:rFonts w:ascii="Century Gothic" w:hAnsi="Century Gothic"/>
        </w:rPr>
        <w:t xml:space="preserve">III - Indicação do fim a que se destina a utilização; </w:t>
      </w:r>
    </w:p>
    <w:p w:rsidR="00340350" w:rsidRP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40350">
        <w:rPr>
          <w:rFonts w:ascii="Century Gothic" w:hAnsi="Century Gothic"/>
        </w:rPr>
        <w:t xml:space="preserve">IV - Indicação das datas e horários de utilização; </w:t>
      </w:r>
    </w:p>
    <w:p w:rsidR="00340350" w:rsidRP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40350">
        <w:rPr>
          <w:rFonts w:ascii="Century Gothic" w:hAnsi="Century Gothic"/>
        </w:rPr>
        <w:t xml:space="preserve">V - Indicação das datas e horários necessários à utilização do espaço para montagem/desmontagem de equipamentos; </w:t>
      </w:r>
    </w:p>
    <w:p w:rsidR="00340350" w:rsidRP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40350">
        <w:rPr>
          <w:rFonts w:ascii="Century Gothic" w:hAnsi="Century Gothic"/>
        </w:rPr>
        <w:t xml:space="preserve">VI - Indicação dos equipamentos existentes no local que serão utilizados; </w:t>
      </w:r>
    </w:p>
    <w:p w:rsidR="00340350" w:rsidRP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40350">
        <w:rPr>
          <w:rFonts w:ascii="Century Gothic" w:hAnsi="Century Gothic"/>
        </w:rPr>
        <w:t xml:space="preserve">VII - Indicação dos eventuais equipamentos, meios e esquemas técnicos diversos dos existentes no Auditório que se pretendam instalar para uso no evento; </w:t>
      </w: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340350">
        <w:rPr>
          <w:rFonts w:ascii="Century Gothic" w:hAnsi="Century Gothic"/>
        </w:rPr>
        <w:t>VIII - A quantidade de público prevista para o evento.</w:t>
      </w: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 1°.</w:t>
      </w:r>
      <w:r w:rsidRPr="00340350">
        <w:rPr>
          <w:rFonts w:ascii="Century Gothic" w:hAnsi="Century Gothic"/>
        </w:rPr>
        <w:t xml:space="preserve"> Eventuais informações prestadas in loco ou por via telefônica acerca da disponibilidade de datas para a utilização do Auditório não constituirão, por si só, garantia da respectiva reserva.</w:t>
      </w: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 xml:space="preserve">§ 2°. </w:t>
      </w:r>
      <w:r w:rsidRPr="00340350">
        <w:rPr>
          <w:rFonts w:ascii="Century Gothic" w:hAnsi="Century Gothic"/>
        </w:rPr>
        <w:t xml:space="preserve">Só com o deferimento do pedido por parte do Presidente, conforme previsto no </w:t>
      </w:r>
      <w:r>
        <w:rPr>
          <w:rFonts w:ascii="Century Gothic" w:hAnsi="Century Gothic"/>
        </w:rPr>
        <w:t>artigo 5</w:t>
      </w:r>
      <w:r w:rsidRPr="00340350">
        <w:rPr>
          <w:rFonts w:ascii="Century Gothic" w:hAnsi="Century Gothic"/>
        </w:rPr>
        <w:t>° desta Resolução é que ficará oficializada a reserva do Auditório.</w:t>
      </w: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Art. 9°.</w:t>
      </w:r>
      <w:r w:rsidRPr="00340350">
        <w:rPr>
          <w:rFonts w:ascii="Century Gothic" w:hAnsi="Century Gothic"/>
        </w:rPr>
        <w:t xml:space="preserve"> Em caso de concorrência entre entidades, verificando-se pedidos simultâneos para datas coincidentes, caberá ao Presidente da Câmara decidir, ponderando o interesse público das iniciativas propostas.</w:t>
      </w: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Parágrafo Único -</w:t>
      </w:r>
      <w:r w:rsidRPr="00340350">
        <w:rPr>
          <w:rFonts w:ascii="Century Gothic" w:hAnsi="Century Gothic"/>
        </w:rPr>
        <w:t xml:space="preserve"> Não existindo o fator de ponderação que habilite uma entidade em relação às restantes, será dada preferência à entidade integrante da Administração Pública direta ou indireta com sede em </w:t>
      </w:r>
      <w:r>
        <w:rPr>
          <w:rFonts w:ascii="Century Gothic" w:hAnsi="Century Gothic"/>
        </w:rPr>
        <w:t xml:space="preserve">Pedro </w:t>
      </w:r>
      <w:r>
        <w:rPr>
          <w:rFonts w:ascii="Century Gothic" w:hAnsi="Century Gothic"/>
        </w:rPr>
        <w:lastRenderedPageBreak/>
        <w:t>Teixeira</w:t>
      </w:r>
      <w:r w:rsidRPr="00340350">
        <w:rPr>
          <w:rFonts w:ascii="Century Gothic" w:hAnsi="Century Gothic"/>
        </w:rPr>
        <w:t>, e, por último, utilizar-se-á o critério do pedido formulado em primeiro lugar pelo horário do protocolo</w:t>
      </w:r>
      <w:r>
        <w:rPr>
          <w:rFonts w:ascii="Century Gothic" w:hAnsi="Century Gothic"/>
        </w:rPr>
        <w:t>.</w:t>
      </w:r>
    </w:p>
    <w:p w:rsidR="00340350" w:rsidRDefault="00340350"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340350" w:rsidRDefault="001E6355"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Art. 10</w:t>
      </w:r>
      <w:r w:rsidR="00340350">
        <w:rPr>
          <w:rFonts w:ascii="Century Gothic" w:hAnsi="Century Gothic"/>
          <w:b/>
        </w:rPr>
        <w:t>.</w:t>
      </w:r>
      <w:r w:rsidR="00340350" w:rsidRPr="00340350">
        <w:rPr>
          <w:rFonts w:ascii="Century Gothic" w:hAnsi="Century Gothic"/>
        </w:rPr>
        <w:t xml:space="preserve"> Deferido o requerimento, a Secretaria da Casa emitirá Termo de Compromisso e Responsabilidade que será assinado pelo solicitante do Auditório, que irá responsabilizar-se por efetuar a devolução da sede, no mesmo estado de conservação e uso em que lhe foi entregue.</w:t>
      </w:r>
    </w:p>
    <w:p w:rsidR="00B548F3" w:rsidRDefault="00B548F3"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B548F3" w:rsidRDefault="001E6355"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Art. 11</w:t>
      </w:r>
      <w:r w:rsidR="00B548F3">
        <w:rPr>
          <w:rFonts w:ascii="Century Gothic" w:hAnsi="Century Gothic"/>
          <w:b/>
        </w:rPr>
        <w:t>.</w:t>
      </w:r>
      <w:r w:rsidR="00B548F3" w:rsidRPr="00B548F3">
        <w:rPr>
          <w:rFonts w:ascii="Century Gothic" w:hAnsi="Century Gothic"/>
        </w:rPr>
        <w:t xml:space="preserve"> É de responsabilidade da entidade solicitante a ocorrência de furtos, desaparecimentos ou quaisquer danos causados aos equipamentos, móveis e imóveis que compõem os espaços cedidos para a realização do evento. As despesas com a reparação ou reposição de equipamentos danificados, furtados ou desaparecidos serão imputadas às entidades responsáveis pela sua utilização.</w:t>
      </w:r>
    </w:p>
    <w:p w:rsidR="00B548F3" w:rsidRPr="00B548F3" w:rsidRDefault="00B548F3"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b/>
        </w:rPr>
      </w:pPr>
    </w:p>
    <w:p w:rsidR="00B548F3" w:rsidRDefault="00B548F3"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Parágrafo Único -</w:t>
      </w:r>
      <w:r w:rsidRPr="00B548F3">
        <w:rPr>
          <w:rFonts w:ascii="Century Gothic" w:hAnsi="Century Gothic"/>
        </w:rPr>
        <w:t xml:space="preserve"> No caso de constatação de prejuízo ao patrimônio da Câmara Municipal, será efetuado o respectivo levantamento de custos e emitido, por parte da Contabilidade da Casa, a respectiva guia de recolhimento municipal, sendo que o responsável efetuará o pagamento junto à Prefeitura Municipal.</w:t>
      </w:r>
    </w:p>
    <w:p w:rsidR="00B548F3" w:rsidRDefault="00B548F3"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B548F3" w:rsidRPr="00B548F3" w:rsidRDefault="00CB303A"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Art. 12</w:t>
      </w:r>
      <w:r w:rsidR="00FD3A0C" w:rsidRPr="00FD3A0C">
        <w:rPr>
          <w:rFonts w:ascii="Century Gothic" w:hAnsi="Century Gothic"/>
          <w:b/>
        </w:rPr>
        <w:t>.</w:t>
      </w:r>
      <w:r w:rsidR="00B548F3" w:rsidRPr="00B548F3">
        <w:rPr>
          <w:rFonts w:ascii="Century Gothic" w:hAnsi="Century Gothic"/>
        </w:rPr>
        <w:t xml:space="preserve"> O Auditório dispõe de equipamento multimídia, sendo este composto por sistema de som, microfones, </w:t>
      </w:r>
      <w:r w:rsidR="006A09AC">
        <w:rPr>
          <w:rFonts w:ascii="Century Gothic" w:hAnsi="Century Gothic"/>
        </w:rPr>
        <w:t xml:space="preserve">notebook </w:t>
      </w:r>
      <w:r w:rsidR="00B548F3" w:rsidRPr="00B548F3">
        <w:rPr>
          <w:rFonts w:ascii="Century Gothic" w:hAnsi="Century Gothic"/>
        </w:rPr>
        <w:t xml:space="preserve">e Datashow, os quais deverão ser solicitados quando do requerimento de uso. Sua utilização sempre será acompanhada por Servidor da Casa designado para tal função ou pessoa por ele indicado, sendo que será realizado teste dos equipamentos antes e após sua utilização. </w:t>
      </w:r>
    </w:p>
    <w:p w:rsidR="00CB303A" w:rsidRDefault="00CB303A"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pPr>
    </w:p>
    <w:p w:rsidR="00B548F3" w:rsidRDefault="00CB303A"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Art. 13.</w:t>
      </w:r>
      <w:r w:rsidRPr="00CB303A">
        <w:rPr>
          <w:rFonts w:ascii="Century Gothic" w:hAnsi="Century Gothic"/>
        </w:rPr>
        <w:t xml:space="preserve"> As entidades promotoras dos eventos obrigam-se a não ultrapassar a lotação de </w:t>
      </w:r>
      <w:r>
        <w:rPr>
          <w:rFonts w:ascii="Century Gothic" w:hAnsi="Century Gothic"/>
        </w:rPr>
        <w:t>50</w:t>
      </w:r>
      <w:r w:rsidRPr="00CB303A">
        <w:rPr>
          <w:rFonts w:ascii="Century Gothic" w:hAnsi="Century Gothic"/>
        </w:rPr>
        <w:t xml:space="preserve"> (</w:t>
      </w:r>
      <w:r>
        <w:rPr>
          <w:rFonts w:ascii="Century Gothic" w:hAnsi="Century Gothic"/>
        </w:rPr>
        <w:t>cinquenta</w:t>
      </w:r>
      <w:r w:rsidRPr="00CB303A">
        <w:rPr>
          <w:rFonts w:ascii="Century Gothic" w:hAnsi="Century Gothic"/>
        </w:rPr>
        <w:t xml:space="preserve">) lugares do Auditório, objetivando não colocar em </w:t>
      </w:r>
      <w:r w:rsidRPr="00CB303A">
        <w:rPr>
          <w:rFonts w:ascii="Century Gothic" w:hAnsi="Century Gothic"/>
        </w:rPr>
        <w:lastRenderedPageBreak/>
        <w:t>risco a segurança de pessoas e bens, nos termos da legislação pertinente em vigor.</w:t>
      </w:r>
    </w:p>
    <w:p w:rsidR="00CB303A" w:rsidRPr="00CB303A" w:rsidRDefault="00CB303A"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B548F3" w:rsidRDefault="00CB303A"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Art. 15</w:t>
      </w:r>
      <w:r w:rsidR="00FD3A0C">
        <w:rPr>
          <w:rFonts w:ascii="Century Gothic" w:hAnsi="Century Gothic"/>
          <w:b/>
        </w:rPr>
        <w:t>.</w:t>
      </w:r>
      <w:r w:rsidR="00B548F3" w:rsidRPr="00B548F3">
        <w:rPr>
          <w:rFonts w:ascii="Century Gothic" w:hAnsi="Century Gothic"/>
        </w:rPr>
        <w:t xml:space="preserve"> Nas instalações do Auditório e suas respectivas áreas de acesso, não é permitido: </w:t>
      </w:r>
    </w:p>
    <w:p w:rsidR="00B548F3" w:rsidRDefault="00B548F3"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B548F3">
        <w:rPr>
          <w:rFonts w:ascii="Century Gothic" w:hAnsi="Century Gothic"/>
        </w:rPr>
        <w:t xml:space="preserve">I – fumar, nos termos da legislação vigente; </w:t>
      </w:r>
    </w:p>
    <w:p w:rsidR="00B548F3" w:rsidRDefault="00B548F3"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B548F3">
        <w:rPr>
          <w:rFonts w:ascii="Century Gothic" w:hAnsi="Century Gothic"/>
        </w:rPr>
        <w:t xml:space="preserve">II - a entrada de animais, exceto cães-guia; </w:t>
      </w:r>
    </w:p>
    <w:p w:rsidR="00B548F3" w:rsidRDefault="00B548F3"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B548F3">
        <w:rPr>
          <w:rFonts w:ascii="Century Gothic" w:hAnsi="Century Gothic"/>
        </w:rPr>
        <w:t xml:space="preserve">III - perfurar, pregar, colar nenhum objeto nas paredes ou realizar quaisquer outras alterações sobre estruturas das instalações cedidas, exceto com o prévio consentimento, por escrito, do Presidente da Câmara Municipal de </w:t>
      </w:r>
      <w:r>
        <w:rPr>
          <w:rFonts w:ascii="Century Gothic" w:hAnsi="Century Gothic"/>
        </w:rPr>
        <w:t>Pedro Teixeira</w:t>
      </w:r>
      <w:r w:rsidRPr="00B548F3">
        <w:rPr>
          <w:rFonts w:ascii="Century Gothic" w:hAnsi="Century Gothic"/>
        </w:rPr>
        <w:t xml:space="preserve">; </w:t>
      </w:r>
    </w:p>
    <w:p w:rsidR="00B548F3" w:rsidRDefault="00B548F3"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sidRPr="00B548F3">
        <w:rPr>
          <w:rFonts w:ascii="Century Gothic" w:hAnsi="Century Gothic"/>
        </w:rPr>
        <w:t>IV - qualquer comportamento que afete o normal decurso de um evento ou que viole a integridade de pessoas e bens.</w:t>
      </w:r>
    </w:p>
    <w:p w:rsidR="00B548F3" w:rsidRDefault="00B548F3"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B548F3" w:rsidRPr="00B548F3" w:rsidRDefault="00CB303A"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Art. 16</w:t>
      </w:r>
      <w:r w:rsidR="00FD3A0C" w:rsidRPr="00FD3A0C">
        <w:rPr>
          <w:rFonts w:ascii="Century Gothic" w:hAnsi="Century Gothic"/>
          <w:b/>
        </w:rPr>
        <w:t>.</w:t>
      </w:r>
      <w:r w:rsidR="00B548F3" w:rsidRPr="00B548F3">
        <w:rPr>
          <w:rFonts w:ascii="Century Gothic" w:hAnsi="Century Gothic"/>
        </w:rPr>
        <w:t xml:space="preserve"> Os servidores da Câmara Municipal responsáveis pelas áreas da administração, comunicação e de informática, ou pessoas por eles indicadas, deverão presenciar a instalação de equipamentos necessários aos eventos, supervisionar, orientar e fiscalizar a correta e segura instalação desses equipamentos, a utilização dos espaços necessários aos eventos e os serviços de apoio aos mesmos, observando as regras de funcionamento da Casa para que não perturbem o normal desenvolvimento das suas atividades. </w:t>
      </w:r>
    </w:p>
    <w:p w:rsidR="00B548F3" w:rsidRPr="00B548F3" w:rsidRDefault="00B548F3"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B548F3" w:rsidRPr="00B548F3" w:rsidRDefault="00CB303A"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 1°</w:t>
      </w:r>
      <w:r w:rsidR="00FD3A0C">
        <w:rPr>
          <w:rFonts w:ascii="Century Gothic" w:hAnsi="Century Gothic"/>
          <w:b/>
        </w:rPr>
        <w:t>.</w:t>
      </w:r>
      <w:r w:rsidR="00B548F3" w:rsidRPr="00B548F3">
        <w:rPr>
          <w:rFonts w:ascii="Century Gothic" w:hAnsi="Century Gothic"/>
        </w:rPr>
        <w:t xml:space="preserve"> Os servidores responsáveis, indicados no caput deste artigo, deverão emitir as instruções necessárias à manutenção da ordem, da segurança e higiene das instalações, sempre que for verificado o desrespeito das regras descritas neste regulamento. </w:t>
      </w:r>
    </w:p>
    <w:p w:rsidR="00B548F3" w:rsidRPr="00B548F3" w:rsidRDefault="00B548F3"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B548F3" w:rsidRDefault="00CB303A"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 2°</w:t>
      </w:r>
      <w:r w:rsidR="00FD3A0C">
        <w:rPr>
          <w:rFonts w:ascii="Century Gothic" w:hAnsi="Century Gothic"/>
          <w:b/>
        </w:rPr>
        <w:t>.</w:t>
      </w:r>
      <w:r w:rsidR="00B548F3" w:rsidRPr="00B548F3">
        <w:rPr>
          <w:rFonts w:ascii="Century Gothic" w:hAnsi="Century Gothic"/>
        </w:rPr>
        <w:t xml:space="preserve"> A verificação de qualquer conduta que, singular ou coletivamente praticada, seja suscetível de afetar ou perturbar o normal funcionamento dos serviços, o acesso aos espaços, de desrespeitar a tranquilidade pública, ou </w:t>
      </w:r>
      <w:r w:rsidR="00B548F3" w:rsidRPr="00B548F3">
        <w:rPr>
          <w:rFonts w:ascii="Century Gothic" w:hAnsi="Century Gothic"/>
        </w:rPr>
        <w:lastRenderedPageBreak/>
        <w:t xml:space="preserve">de utilizar os espaços para práticas ilícitas, desonestas ou diversas das solicitadas e concedidas, ensejará à Câmara Municipal de </w:t>
      </w:r>
      <w:r w:rsidR="00B548F3">
        <w:rPr>
          <w:rFonts w:ascii="Century Gothic" w:hAnsi="Century Gothic"/>
        </w:rPr>
        <w:t>Pedro Teixeira</w:t>
      </w:r>
      <w:r w:rsidR="00B548F3" w:rsidRPr="00B548F3">
        <w:rPr>
          <w:rFonts w:ascii="Century Gothic" w:hAnsi="Century Gothic"/>
        </w:rPr>
        <w:t xml:space="preserve"> o direito de suspender a utilização em curso das instalações ou de revogar a autorização concedida, sem prejuízo da responsabilização cabível.</w:t>
      </w:r>
    </w:p>
    <w:p w:rsidR="00FD3A0C" w:rsidRDefault="00FD3A0C"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FD3A0C" w:rsidRDefault="00CB303A"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Art. 17</w:t>
      </w:r>
      <w:r w:rsidR="00FD3A0C">
        <w:rPr>
          <w:rFonts w:ascii="Century Gothic" w:hAnsi="Century Gothic"/>
          <w:b/>
        </w:rPr>
        <w:t>.</w:t>
      </w:r>
      <w:r w:rsidR="00FD3A0C" w:rsidRPr="00FD3A0C">
        <w:rPr>
          <w:rFonts w:ascii="Century Gothic" w:hAnsi="Century Gothic"/>
        </w:rPr>
        <w:t xml:space="preserve"> Os casos omissos e as dúvidas surgidas na aplicação do presente regulamento serão resolvidos pelo Presidente da Câmara </w:t>
      </w:r>
      <w:r w:rsidR="006A09AC">
        <w:rPr>
          <w:rFonts w:ascii="Century Gothic" w:hAnsi="Century Gothic"/>
        </w:rPr>
        <w:t>de Pedro Teixeira</w:t>
      </w:r>
      <w:r w:rsidR="00FD3A0C" w:rsidRPr="00FD3A0C">
        <w:rPr>
          <w:rFonts w:ascii="Century Gothic" w:hAnsi="Century Gothic"/>
        </w:rPr>
        <w:t xml:space="preserve">. </w:t>
      </w:r>
    </w:p>
    <w:p w:rsidR="00FD3A0C" w:rsidRDefault="00FD3A0C"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p>
    <w:p w:rsidR="00FD3A0C" w:rsidRDefault="00CB303A" w:rsidP="00D6627F">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hAnsi="Century Gothic"/>
        </w:rPr>
      </w:pPr>
      <w:r>
        <w:rPr>
          <w:rFonts w:ascii="Century Gothic" w:hAnsi="Century Gothic"/>
          <w:b/>
        </w:rPr>
        <w:t>Art. 18</w:t>
      </w:r>
      <w:r w:rsidR="00FD3A0C">
        <w:rPr>
          <w:rFonts w:ascii="Century Gothic" w:hAnsi="Century Gothic"/>
          <w:b/>
        </w:rPr>
        <w:t>.</w:t>
      </w:r>
      <w:r w:rsidR="00FD3A0C" w:rsidRPr="00FD3A0C">
        <w:rPr>
          <w:rFonts w:ascii="Century Gothic" w:hAnsi="Century Gothic"/>
        </w:rPr>
        <w:t xml:space="preserve"> Esta Resolução entrará em vigor na data de sua publicação. </w:t>
      </w:r>
    </w:p>
    <w:p w:rsidR="00FD3A0C" w:rsidRDefault="00FD3A0C" w:rsidP="001E6355">
      <w:pPr>
        <w:rPr>
          <w:rFonts w:ascii="Century Gothic" w:eastAsia="Times New Roman" w:hAnsi="Century Gothic"/>
          <w:color w:val="auto"/>
          <w:sz w:val="22"/>
          <w:szCs w:val="22"/>
        </w:rPr>
      </w:pPr>
    </w:p>
    <w:p w:rsidR="001C36F9" w:rsidRDefault="00E0476D" w:rsidP="001C36F9">
      <w:pPr>
        <w:jc w:val="center"/>
        <w:rPr>
          <w:rFonts w:ascii="Century Gothic" w:hAnsi="Century Gothic"/>
          <w:b/>
        </w:rPr>
      </w:pPr>
      <w:r>
        <w:rPr>
          <w:rFonts w:ascii="Century Gothic" w:eastAsia="Times New Roman" w:hAnsi="Century Gothic"/>
          <w:color w:val="auto"/>
          <w:sz w:val="22"/>
          <w:szCs w:val="22"/>
        </w:rPr>
        <w:t xml:space="preserve">Sala das Sessões, </w:t>
      </w:r>
      <w:r w:rsidR="00C27FAE">
        <w:rPr>
          <w:rFonts w:ascii="Century Gothic" w:eastAsia="Times New Roman" w:hAnsi="Century Gothic"/>
          <w:color w:val="auto"/>
          <w:sz w:val="22"/>
          <w:szCs w:val="22"/>
        </w:rPr>
        <w:t>21</w:t>
      </w:r>
      <w:r w:rsidR="001463AF">
        <w:rPr>
          <w:rFonts w:ascii="Century Gothic" w:eastAsia="Times New Roman" w:hAnsi="Century Gothic"/>
          <w:color w:val="auto"/>
          <w:sz w:val="22"/>
          <w:szCs w:val="22"/>
        </w:rPr>
        <w:t xml:space="preserve"> </w:t>
      </w:r>
      <w:r w:rsidR="006A09AC">
        <w:rPr>
          <w:rFonts w:ascii="Century Gothic" w:eastAsia="Times New Roman" w:hAnsi="Century Gothic"/>
          <w:color w:val="auto"/>
          <w:sz w:val="22"/>
          <w:szCs w:val="22"/>
        </w:rPr>
        <w:t xml:space="preserve">de dezembro </w:t>
      </w:r>
      <w:r>
        <w:rPr>
          <w:rFonts w:ascii="Century Gothic" w:eastAsia="Times New Roman" w:hAnsi="Century Gothic"/>
          <w:color w:val="auto"/>
          <w:sz w:val="22"/>
          <w:szCs w:val="22"/>
        </w:rPr>
        <w:t>de 2022</w:t>
      </w:r>
      <w:r w:rsidR="00B25DDE" w:rsidRPr="005E33E9">
        <w:rPr>
          <w:rFonts w:ascii="Century Gothic" w:eastAsia="Times New Roman" w:hAnsi="Century Gothic"/>
          <w:color w:val="auto"/>
          <w:sz w:val="22"/>
          <w:szCs w:val="22"/>
        </w:rPr>
        <w:t>.</w:t>
      </w:r>
      <w:r w:rsidR="001C36F9" w:rsidRPr="001C36F9">
        <w:rPr>
          <w:rFonts w:ascii="Century Gothic" w:hAnsi="Century Gothic"/>
          <w:b/>
        </w:rPr>
        <w:t xml:space="preserve"> </w:t>
      </w:r>
    </w:p>
    <w:p w:rsidR="001C36F9" w:rsidRDefault="001C36F9" w:rsidP="001C36F9">
      <w:pPr>
        <w:jc w:val="center"/>
        <w:rPr>
          <w:rFonts w:ascii="Century Gothic" w:hAnsi="Century Gothic"/>
          <w:b/>
        </w:rPr>
      </w:pPr>
    </w:p>
    <w:p w:rsidR="001C36F9" w:rsidRDefault="001C36F9" w:rsidP="001C36F9">
      <w:pPr>
        <w:jc w:val="center"/>
        <w:rPr>
          <w:rFonts w:ascii="Century Gothic" w:hAnsi="Century Gothic"/>
          <w:b/>
        </w:rPr>
      </w:pPr>
      <w:bookmarkStart w:id="0" w:name="_GoBack"/>
      <w:bookmarkEnd w:id="0"/>
    </w:p>
    <w:p w:rsidR="001C36F9" w:rsidRPr="00CA432C" w:rsidRDefault="001C36F9" w:rsidP="001C36F9">
      <w:pPr>
        <w:jc w:val="center"/>
        <w:rPr>
          <w:rFonts w:ascii="Century Gothic" w:hAnsi="Century Gothic"/>
          <w:b/>
        </w:rPr>
      </w:pPr>
      <w:r w:rsidRPr="00CA432C">
        <w:rPr>
          <w:rFonts w:ascii="Century Gothic" w:hAnsi="Century Gothic"/>
          <w:b/>
        </w:rPr>
        <w:t>ADRIELE CRISTIANE SOBRINHO (PTB)</w:t>
      </w:r>
    </w:p>
    <w:p w:rsidR="001C36F9" w:rsidRPr="00CA432C" w:rsidRDefault="001C36F9" w:rsidP="001C36F9">
      <w:pPr>
        <w:jc w:val="center"/>
        <w:rPr>
          <w:rFonts w:ascii="Century Gothic" w:hAnsi="Century Gothic"/>
          <w:b/>
        </w:rPr>
      </w:pPr>
      <w:r w:rsidRPr="00CA432C">
        <w:rPr>
          <w:rFonts w:ascii="Century Gothic" w:hAnsi="Century Gothic"/>
          <w:b/>
        </w:rPr>
        <w:t>Presidente</w:t>
      </w:r>
    </w:p>
    <w:p w:rsidR="001C36F9" w:rsidRPr="00CA432C" w:rsidRDefault="001C36F9" w:rsidP="001C36F9">
      <w:pPr>
        <w:rPr>
          <w:rFonts w:ascii="Century Gothic" w:hAnsi="Century Gothic"/>
          <w:b/>
        </w:rPr>
      </w:pPr>
    </w:p>
    <w:p w:rsidR="001C36F9" w:rsidRPr="00CA432C" w:rsidRDefault="001C36F9" w:rsidP="001C36F9">
      <w:pPr>
        <w:rPr>
          <w:rFonts w:ascii="Century Gothic" w:hAnsi="Century Gothic"/>
          <w:b/>
        </w:rPr>
      </w:pPr>
    </w:p>
    <w:p w:rsidR="006A09AC" w:rsidRDefault="006A09AC"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CB5AE3" w:rsidRDefault="00CB5AE3"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CB5AE3" w:rsidRDefault="00CB5AE3"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CB5AE3" w:rsidRDefault="00CB5AE3"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CB5AE3" w:rsidRDefault="00CB5AE3"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CB5AE3" w:rsidRDefault="00CB5AE3"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CB5AE3" w:rsidRDefault="00CB5AE3"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CB5AE3" w:rsidRDefault="00CB5AE3"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CB5AE3" w:rsidRDefault="00CB5AE3"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CB5AE3" w:rsidRDefault="00CB5AE3"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CB5AE3" w:rsidRDefault="00CB5AE3"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CB5AE3" w:rsidRDefault="00CB5AE3" w:rsidP="00E0476D">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rPr>
          <w:rFonts w:ascii="Century Gothic" w:eastAsia="Times New Roman" w:hAnsi="Century Gothic"/>
          <w:color w:val="auto"/>
          <w:sz w:val="22"/>
          <w:szCs w:val="22"/>
        </w:rPr>
      </w:pPr>
    </w:p>
    <w:p w:rsidR="006A09AC" w:rsidRDefault="006A09AC" w:rsidP="001E6355">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eastAsia="Times New Roman" w:hAnsi="Century Gothic"/>
          <w:color w:val="auto"/>
          <w:sz w:val="22"/>
          <w:szCs w:val="22"/>
        </w:rPr>
      </w:pPr>
    </w:p>
    <w:p w:rsidR="001E6355" w:rsidRDefault="001E6355" w:rsidP="001E6355">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eastAsia="Times New Roman" w:hAnsi="Century Gothic"/>
          <w:color w:val="auto"/>
          <w:sz w:val="22"/>
          <w:szCs w:val="22"/>
        </w:rPr>
      </w:pPr>
    </w:p>
    <w:p w:rsidR="001E6355" w:rsidRDefault="001E6355" w:rsidP="001E6355">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rPr>
          <w:rFonts w:ascii="Century Gothic" w:eastAsia="Times New Roman" w:hAnsi="Century Gothic"/>
          <w:color w:val="auto"/>
          <w:sz w:val="22"/>
          <w:szCs w:val="22"/>
        </w:rPr>
      </w:pPr>
    </w:p>
    <w:p w:rsidR="006A09AC" w:rsidRPr="001E6355" w:rsidRDefault="006A09AC" w:rsidP="00DF500B">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jc w:val="center"/>
        <w:rPr>
          <w:b/>
        </w:rPr>
      </w:pPr>
      <w:r w:rsidRPr="001E6355">
        <w:rPr>
          <w:b/>
        </w:rPr>
        <w:t>ANEXO I – MODELO</w:t>
      </w:r>
    </w:p>
    <w:p w:rsidR="006A09AC" w:rsidRPr="001E6355"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jc w:val="center"/>
        <w:rPr>
          <w:b/>
        </w:rPr>
      </w:pPr>
      <w:r w:rsidRPr="001E6355">
        <w:rPr>
          <w:b/>
        </w:rPr>
        <w:t xml:space="preserve">REQUERIMENTO </w:t>
      </w:r>
    </w:p>
    <w:p w:rsidR="006A09AC" w:rsidRDefault="006A09AC" w:rsidP="00DF500B">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pP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r>
        <w:t>______________________________________________________________, Representada por _____________________________________________________</w:t>
      </w: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pPr>
      <w:r>
        <w:t>Telefone___________________________</w:t>
      </w:r>
      <w:proofErr w:type="gramStart"/>
      <w:r>
        <w:t>, vem</w:t>
      </w:r>
      <w:proofErr w:type="gramEnd"/>
      <w:r>
        <w:t xml:space="preserve"> por meio deste REQUER o empréstimo do: _______________________________________________________.</w:t>
      </w: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pP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r>
        <w:t xml:space="preserve">No dia ______/______/______, das ______h_____ às ______h______ O local será utilizado para a realização de _______________________ ____________________________________________________________________, com previsão de público de _________ pessoas. </w:t>
      </w: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r>
        <w:t>Solicitamos ainda o empréstimo de</w:t>
      </w: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r>
        <w:t xml:space="preserve"> </w:t>
      </w:r>
      <w:proofErr w:type="gramStart"/>
      <w:r>
        <w:t xml:space="preserve">(   </w:t>
      </w:r>
      <w:proofErr w:type="gramEnd"/>
      <w:r>
        <w:t xml:space="preserve">) Microfone      (   ) Som       (   ) Notebook       (   ) Data Show </w:t>
      </w: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p>
    <w:p w:rsidR="006A09AC" w:rsidRDefault="006A09AC" w:rsidP="00DF500B">
      <w:pPr>
        <w:widowControl/>
        <w:pBdr>
          <w:top w:val="none" w:sz="0" w:space="0" w:color="auto"/>
          <w:left w:val="none" w:sz="0" w:space="0" w:color="auto"/>
          <w:bottom w:val="none" w:sz="0" w:space="0" w:color="auto"/>
          <w:right w:val="none" w:sz="0" w:space="0" w:color="auto"/>
          <w:between w:val="none" w:sz="0" w:space="0" w:color="auto"/>
        </w:pBdr>
        <w:tabs>
          <w:tab w:val="clear" w:pos="851"/>
        </w:tabs>
        <w:contextualSpacing/>
      </w:pPr>
      <w:r>
        <w:t xml:space="preserve">Obs.: ________________________________________________________________ </w:t>
      </w: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r>
        <w:t xml:space="preserve">Termos em que, </w:t>
      </w: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r>
        <w:t xml:space="preserve">Pede deferimento. </w:t>
      </w:r>
    </w:p>
    <w:p w:rsidR="006A09AC" w:rsidRDefault="006A09AC"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p>
    <w:p w:rsidR="00DF500B" w:rsidRDefault="006A09AC" w:rsidP="00DF500B">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r>
        <w:t xml:space="preserve">Pedro </w:t>
      </w:r>
      <w:proofErr w:type="spellStart"/>
      <w:r>
        <w:t>Teixeira</w:t>
      </w:r>
      <w:r w:rsidR="00DF500B">
        <w:t>,______de_______________________de</w:t>
      </w:r>
      <w:proofErr w:type="spellEnd"/>
      <w:r w:rsidR="00DF500B">
        <w:t>_________.</w:t>
      </w:r>
    </w:p>
    <w:p w:rsidR="00DF500B" w:rsidRDefault="00DF500B" w:rsidP="00DF500B">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p>
    <w:p w:rsidR="00DF500B" w:rsidRDefault="00DF500B" w:rsidP="00DF500B">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p>
    <w:p w:rsidR="006A09AC" w:rsidRDefault="006A09AC" w:rsidP="00DF500B">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jc w:val="center"/>
      </w:pPr>
      <w:r>
        <w:t>_____________________________________</w:t>
      </w:r>
    </w:p>
    <w:p w:rsidR="00DF500B" w:rsidRDefault="006A09AC" w:rsidP="00DF500B">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jc w:val="center"/>
      </w:pPr>
      <w:r>
        <w:t>Requerente</w:t>
      </w:r>
    </w:p>
    <w:p w:rsidR="00DF500B" w:rsidRDefault="00DF500B" w:rsidP="006A09AC">
      <w:pPr>
        <w:widowControl/>
        <w:pBdr>
          <w:top w:val="none" w:sz="0" w:space="0" w:color="auto"/>
          <w:left w:val="none" w:sz="0" w:space="0" w:color="auto"/>
          <w:bottom w:val="none" w:sz="0" w:space="0" w:color="auto"/>
          <w:right w:val="none" w:sz="0" w:space="0" w:color="auto"/>
          <w:between w:val="none" w:sz="0" w:space="0" w:color="auto"/>
        </w:pBdr>
        <w:tabs>
          <w:tab w:val="clear" w:pos="851"/>
        </w:tabs>
        <w:ind w:firstLine="720"/>
        <w:contextualSpacing/>
      </w:pPr>
    </w:p>
    <w:sectPr w:rsidR="00DF500B" w:rsidSect="001E6355">
      <w:headerReference w:type="default" r:id="rId7"/>
      <w:pgSz w:w="11906" w:h="16838"/>
      <w:pgMar w:top="3119" w:right="1020" w:bottom="426" w:left="17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93" w:rsidRDefault="00F50C68">
      <w:pPr>
        <w:spacing w:line="240" w:lineRule="auto"/>
      </w:pPr>
      <w:r>
        <w:separator/>
      </w:r>
    </w:p>
  </w:endnote>
  <w:endnote w:type="continuationSeparator" w:id="0">
    <w:p w:rsidR="005A4793" w:rsidRDefault="00F50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93" w:rsidRDefault="00F50C68">
      <w:pPr>
        <w:spacing w:line="240" w:lineRule="auto"/>
      </w:pPr>
      <w:r>
        <w:separator/>
      </w:r>
    </w:p>
  </w:footnote>
  <w:footnote w:type="continuationSeparator" w:id="0">
    <w:p w:rsidR="005A4793" w:rsidRDefault="00F50C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D6" w:rsidRDefault="00DC40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C40D6"/>
    <w:rsid w:val="00027012"/>
    <w:rsid w:val="0009623B"/>
    <w:rsid w:val="001463AF"/>
    <w:rsid w:val="0014673F"/>
    <w:rsid w:val="001C36F9"/>
    <w:rsid w:val="001E6355"/>
    <w:rsid w:val="003205F2"/>
    <w:rsid w:val="00340350"/>
    <w:rsid w:val="003D4C1F"/>
    <w:rsid w:val="0049425F"/>
    <w:rsid w:val="004C763E"/>
    <w:rsid w:val="005A4793"/>
    <w:rsid w:val="005E33E9"/>
    <w:rsid w:val="00655A20"/>
    <w:rsid w:val="006A09AC"/>
    <w:rsid w:val="00750DFA"/>
    <w:rsid w:val="0081469E"/>
    <w:rsid w:val="008E4F3B"/>
    <w:rsid w:val="0093756E"/>
    <w:rsid w:val="009A3F0D"/>
    <w:rsid w:val="00A166A6"/>
    <w:rsid w:val="00B25DDE"/>
    <w:rsid w:val="00B548F3"/>
    <w:rsid w:val="00BE4255"/>
    <w:rsid w:val="00C27FAE"/>
    <w:rsid w:val="00C87786"/>
    <w:rsid w:val="00CB303A"/>
    <w:rsid w:val="00CB5AE3"/>
    <w:rsid w:val="00CE6D95"/>
    <w:rsid w:val="00D6627F"/>
    <w:rsid w:val="00DC40D6"/>
    <w:rsid w:val="00DF500B"/>
    <w:rsid w:val="00DF7B8F"/>
    <w:rsid w:val="00E0476D"/>
    <w:rsid w:val="00F50C68"/>
    <w:rsid w:val="00FC1B3A"/>
    <w:rsid w:val="00FD3A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pt-BR" w:eastAsia="pt-BR" w:bidi="ar-SA"/>
      </w:rPr>
    </w:rPrDefault>
    <w:pPrDefault>
      <w:pPr>
        <w:widowControl w:val="0"/>
        <w:pBdr>
          <w:top w:val="nil"/>
          <w:left w:val="nil"/>
          <w:bottom w:val="nil"/>
          <w:right w:val="nil"/>
          <w:between w:val="nil"/>
        </w:pBdr>
        <w:tabs>
          <w:tab w:val="left" w:pos="851"/>
        </w:tabs>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93756E"/>
    <w:pPr>
      <w:widowControl/>
      <w:pBdr>
        <w:top w:val="none" w:sz="0" w:space="0" w:color="auto"/>
        <w:left w:val="none" w:sz="0" w:space="0" w:color="auto"/>
        <w:bottom w:val="none" w:sz="0" w:space="0" w:color="auto"/>
        <w:right w:val="none" w:sz="0" w:space="0" w:color="auto"/>
        <w:between w:val="none" w:sz="0" w:space="0" w:color="auto"/>
      </w:pBdr>
      <w:tabs>
        <w:tab w:val="clear" w:pos="851"/>
      </w:tabs>
      <w:spacing w:before="100" w:beforeAutospacing="1" w:after="100" w:afterAutospacing="1" w:line="240" w:lineRule="auto"/>
      <w:jc w:val="left"/>
    </w:pPr>
    <w:rPr>
      <w:rFonts w:ascii="Times New Roman" w:eastAsia="Times New Roman" w:hAnsi="Times New Roman" w:cs="Times New Roman"/>
      <w:color w:val="auto"/>
    </w:rPr>
  </w:style>
  <w:style w:type="character" w:styleId="Forte">
    <w:name w:val="Strong"/>
    <w:basedOn w:val="Fontepargpadro"/>
    <w:uiPriority w:val="22"/>
    <w:qFormat/>
    <w:rsid w:val="0093756E"/>
    <w:rPr>
      <w:b/>
      <w:bCs/>
    </w:rPr>
  </w:style>
  <w:style w:type="paragraph" w:styleId="Textodebalo">
    <w:name w:val="Balloon Text"/>
    <w:basedOn w:val="Normal"/>
    <w:link w:val="TextodebaloChar"/>
    <w:uiPriority w:val="99"/>
    <w:semiHidden/>
    <w:unhideWhenUsed/>
    <w:rsid w:val="0093756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756E"/>
    <w:rPr>
      <w:rFonts w:ascii="Tahoma" w:hAnsi="Tahoma" w:cs="Tahoma"/>
      <w:sz w:val="16"/>
      <w:szCs w:val="16"/>
    </w:rPr>
  </w:style>
  <w:style w:type="character" w:styleId="nfase">
    <w:name w:val="Emphasis"/>
    <w:basedOn w:val="Fontepargpadro"/>
    <w:uiPriority w:val="20"/>
    <w:qFormat/>
    <w:rsid w:val="00F50C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pt-BR" w:eastAsia="pt-BR" w:bidi="ar-SA"/>
      </w:rPr>
    </w:rPrDefault>
    <w:pPrDefault>
      <w:pPr>
        <w:widowControl w:val="0"/>
        <w:pBdr>
          <w:top w:val="nil"/>
          <w:left w:val="nil"/>
          <w:bottom w:val="nil"/>
          <w:right w:val="nil"/>
          <w:between w:val="nil"/>
        </w:pBdr>
        <w:tabs>
          <w:tab w:val="left" w:pos="851"/>
        </w:tabs>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93756E"/>
    <w:pPr>
      <w:widowControl/>
      <w:pBdr>
        <w:top w:val="none" w:sz="0" w:space="0" w:color="auto"/>
        <w:left w:val="none" w:sz="0" w:space="0" w:color="auto"/>
        <w:bottom w:val="none" w:sz="0" w:space="0" w:color="auto"/>
        <w:right w:val="none" w:sz="0" w:space="0" w:color="auto"/>
        <w:between w:val="none" w:sz="0" w:space="0" w:color="auto"/>
      </w:pBdr>
      <w:tabs>
        <w:tab w:val="clear" w:pos="851"/>
      </w:tabs>
      <w:spacing w:before="100" w:beforeAutospacing="1" w:after="100" w:afterAutospacing="1" w:line="240" w:lineRule="auto"/>
      <w:jc w:val="left"/>
    </w:pPr>
    <w:rPr>
      <w:rFonts w:ascii="Times New Roman" w:eastAsia="Times New Roman" w:hAnsi="Times New Roman" w:cs="Times New Roman"/>
      <w:color w:val="auto"/>
    </w:rPr>
  </w:style>
  <w:style w:type="character" w:styleId="Forte">
    <w:name w:val="Strong"/>
    <w:basedOn w:val="Fontepargpadro"/>
    <w:uiPriority w:val="22"/>
    <w:qFormat/>
    <w:rsid w:val="0093756E"/>
    <w:rPr>
      <w:b/>
      <w:bCs/>
    </w:rPr>
  </w:style>
  <w:style w:type="paragraph" w:styleId="Textodebalo">
    <w:name w:val="Balloon Text"/>
    <w:basedOn w:val="Normal"/>
    <w:link w:val="TextodebaloChar"/>
    <w:uiPriority w:val="99"/>
    <w:semiHidden/>
    <w:unhideWhenUsed/>
    <w:rsid w:val="0093756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756E"/>
    <w:rPr>
      <w:rFonts w:ascii="Tahoma" w:hAnsi="Tahoma" w:cs="Tahoma"/>
      <w:sz w:val="16"/>
      <w:szCs w:val="16"/>
    </w:rPr>
  </w:style>
  <w:style w:type="character" w:styleId="nfase">
    <w:name w:val="Emphasis"/>
    <w:basedOn w:val="Fontepargpadro"/>
    <w:uiPriority w:val="20"/>
    <w:qFormat/>
    <w:rsid w:val="00F50C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59">
      <w:bodyDiv w:val="1"/>
      <w:marLeft w:val="0"/>
      <w:marRight w:val="0"/>
      <w:marTop w:val="0"/>
      <w:marBottom w:val="0"/>
      <w:divBdr>
        <w:top w:val="none" w:sz="0" w:space="0" w:color="auto"/>
        <w:left w:val="none" w:sz="0" w:space="0" w:color="auto"/>
        <w:bottom w:val="none" w:sz="0" w:space="0" w:color="auto"/>
        <w:right w:val="none" w:sz="0" w:space="0" w:color="auto"/>
      </w:divBdr>
    </w:div>
    <w:div w:id="1894076088">
      <w:bodyDiv w:val="1"/>
      <w:marLeft w:val="0"/>
      <w:marRight w:val="0"/>
      <w:marTop w:val="0"/>
      <w:marBottom w:val="0"/>
      <w:divBdr>
        <w:top w:val="none" w:sz="0" w:space="0" w:color="auto"/>
        <w:left w:val="none" w:sz="0" w:space="0" w:color="auto"/>
        <w:bottom w:val="none" w:sz="0" w:space="0" w:color="auto"/>
        <w:right w:val="none" w:sz="0" w:space="0" w:color="auto"/>
      </w:divBdr>
    </w:div>
    <w:div w:id="2001275518">
      <w:bodyDiv w:val="1"/>
      <w:marLeft w:val="0"/>
      <w:marRight w:val="0"/>
      <w:marTop w:val="0"/>
      <w:marBottom w:val="0"/>
      <w:divBdr>
        <w:top w:val="none" w:sz="0" w:space="0" w:color="auto"/>
        <w:left w:val="none" w:sz="0" w:space="0" w:color="auto"/>
        <w:bottom w:val="none" w:sz="0" w:space="0" w:color="auto"/>
        <w:right w:val="none" w:sz="0" w:space="0" w:color="auto"/>
      </w:divBdr>
    </w:div>
    <w:div w:id="212187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1417</Words>
  <Characters>7658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de Pedro Teixeira Teixeira</dc:creator>
  <cp:lastModifiedBy>cm01</cp:lastModifiedBy>
  <cp:revision>4</cp:revision>
  <cp:lastPrinted>2022-12-27T20:08:00Z</cp:lastPrinted>
  <dcterms:created xsi:type="dcterms:W3CDTF">2022-12-19T18:39:00Z</dcterms:created>
  <dcterms:modified xsi:type="dcterms:W3CDTF">2022-12-27T20:52:00Z</dcterms:modified>
</cp:coreProperties>
</file>