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01/2025</w:t>
      </w:r>
    </w:p>
    <w:p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01/2025</w:t>
      </w:r>
    </w:p>
    <w:p w:rsidR="004D7191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4D7191" w:rsidRPr="00D15748" w:rsidRDefault="004D7191" w:rsidP="004D7191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1. INTRODUÇÃO</w:t>
      </w:r>
    </w:p>
    <w:p w:rsidR="004D7191" w:rsidRDefault="004D7191" w:rsidP="004D7191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O presente Termo de Referência tem como objetivo a contratação de </w:t>
      </w:r>
      <w:r>
        <w:rPr>
          <w:rFonts w:ascii="Arial" w:hAnsi="Arial" w:cs="Arial"/>
          <w:sz w:val="22"/>
          <w:szCs w:val="22"/>
        </w:rPr>
        <w:t xml:space="preserve">serviços </w:t>
      </w:r>
      <w:proofErr w:type="gramStart"/>
      <w:r>
        <w:rPr>
          <w:rFonts w:ascii="Arial" w:hAnsi="Arial" w:cs="Arial"/>
          <w:sz w:val="22"/>
          <w:szCs w:val="22"/>
        </w:rPr>
        <w:t xml:space="preserve">técnicos </w:t>
      </w:r>
      <w:r w:rsidRPr="00D15748">
        <w:rPr>
          <w:rFonts w:ascii="Arial" w:hAnsi="Arial" w:cs="Arial"/>
          <w:sz w:val="22"/>
          <w:szCs w:val="22"/>
        </w:rPr>
        <w:t xml:space="preserve"> de</w:t>
      </w:r>
      <w:proofErr w:type="gramEnd"/>
      <w:r w:rsidRPr="00D15748">
        <w:rPr>
          <w:rFonts w:ascii="Arial" w:hAnsi="Arial" w:cs="Arial"/>
          <w:sz w:val="22"/>
          <w:szCs w:val="22"/>
        </w:rPr>
        <w:t xml:space="preserve"> assessoria jurídica para atender as demandas administrativas e legislativas da Câmara Municipal de Pedro Teixeira, Estado de Minas Gerais. A necessidade de tal contratação se justifica pela complexidade das matérias que envolvem a administração pública e a legislação vigente, que requerem um suporte jurídico qualificado e contínuo.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lista"/>
        <w:tblW w:w="0" w:type="auto"/>
        <w:tblInd w:w="1" w:type="dxa"/>
        <w:tblLook w:val="04A0" w:firstRow="1" w:lastRow="0" w:firstColumn="1" w:lastColumn="0" w:noHBand="0" w:noVBand="1"/>
      </w:tblPr>
      <w:tblGrid>
        <w:gridCol w:w="645"/>
        <w:gridCol w:w="3434"/>
        <w:gridCol w:w="888"/>
        <w:gridCol w:w="882"/>
        <w:gridCol w:w="1344"/>
        <w:gridCol w:w="1361"/>
      </w:tblGrid>
      <w:tr w:rsidR="004D7191" w:rsidTr="00290D17">
        <w:tc>
          <w:tcPr>
            <w:tcW w:w="645" w:type="dxa"/>
          </w:tcPr>
          <w:p w:rsidR="004D7191" w:rsidRDefault="004D7191" w:rsidP="00290D17">
            <w:pPr>
              <w:jc w:val="center"/>
            </w:pPr>
            <w:r>
              <w:rPr>
                <w:b/>
                <w:sz w:val="16"/>
                <w:szCs w:val="16"/>
              </w:rPr>
              <w:t>N° Item</w:t>
            </w:r>
          </w:p>
        </w:tc>
        <w:tc>
          <w:tcPr>
            <w:tcW w:w="3434" w:type="dxa"/>
          </w:tcPr>
          <w:p w:rsidR="004D7191" w:rsidRDefault="004D7191" w:rsidP="00290D17">
            <w:pPr>
              <w:jc w:val="center"/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888" w:type="dxa"/>
          </w:tcPr>
          <w:p w:rsidR="004D7191" w:rsidRDefault="004D7191" w:rsidP="00290D17">
            <w:pPr>
              <w:jc w:val="center"/>
            </w:pPr>
            <w:proofErr w:type="spellStart"/>
            <w:r>
              <w:rPr>
                <w:b/>
                <w:sz w:val="16"/>
                <w:szCs w:val="16"/>
              </w:rPr>
              <w:t>Und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82" w:type="dxa"/>
          </w:tcPr>
          <w:p w:rsidR="004D7191" w:rsidRDefault="004D7191" w:rsidP="00290D17">
            <w:pPr>
              <w:jc w:val="center"/>
            </w:pPr>
            <w:proofErr w:type="spellStart"/>
            <w:r>
              <w:rPr>
                <w:b/>
                <w:sz w:val="16"/>
                <w:szCs w:val="16"/>
              </w:rPr>
              <w:t>Qtd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44" w:type="dxa"/>
          </w:tcPr>
          <w:p w:rsidR="004D7191" w:rsidRDefault="004D7191" w:rsidP="00290D17">
            <w:pPr>
              <w:jc w:val="center"/>
            </w:pPr>
            <w:proofErr w:type="spellStart"/>
            <w:r>
              <w:rPr>
                <w:b/>
                <w:sz w:val="16"/>
                <w:szCs w:val="16"/>
              </w:rPr>
              <w:t>Vlr</w:t>
            </w:r>
            <w:proofErr w:type="spellEnd"/>
            <w:r>
              <w:rPr>
                <w:b/>
                <w:sz w:val="16"/>
                <w:szCs w:val="16"/>
              </w:rPr>
              <w:t>. Unit.</w:t>
            </w:r>
          </w:p>
        </w:tc>
        <w:tc>
          <w:tcPr>
            <w:tcW w:w="1361" w:type="dxa"/>
          </w:tcPr>
          <w:p w:rsidR="004D7191" w:rsidRDefault="004D7191" w:rsidP="00290D17">
            <w:pPr>
              <w:jc w:val="center"/>
            </w:pPr>
            <w:proofErr w:type="spellStart"/>
            <w:r>
              <w:rPr>
                <w:b/>
                <w:sz w:val="16"/>
                <w:szCs w:val="16"/>
              </w:rPr>
              <w:t>Vlr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Tot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4D7191" w:rsidTr="00290D17">
        <w:tc>
          <w:tcPr>
            <w:tcW w:w="645" w:type="dxa"/>
          </w:tcPr>
          <w:p w:rsidR="004D7191" w:rsidRDefault="004D7191" w:rsidP="00290D17">
            <w:pPr>
              <w:jc w:val="center"/>
              <w:rPr>
                <w:sz w:val="16"/>
                <w:szCs w:val="16"/>
              </w:rPr>
            </w:pPr>
          </w:p>
          <w:p w:rsidR="004D7191" w:rsidRDefault="004D7191" w:rsidP="00290D17">
            <w:pPr>
              <w:jc w:val="center"/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3434" w:type="dxa"/>
          </w:tcPr>
          <w:p w:rsidR="004D7191" w:rsidRDefault="004D7191" w:rsidP="00290D17">
            <w:pPr>
              <w:jc w:val="both"/>
            </w:pPr>
            <w:r w:rsidRPr="00C32245">
              <w:rPr>
                <w:sz w:val="20"/>
                <w:szCs w:val="22"/>
              </w:rPr>
              <w:t>Contratação de serviços técnicos de assessoria jurídica para atendimento das demandas administrativas e legislativas da Câmara Municipal de Pedro Teixeira/MG.</w:t>
            </w:r>
          </w:p>
        </w:tc>
        <w:tc>
          <w:tcPr>
            <w:tcW w:w="888" w:type="dxa"/>
          </w:tcPr>
          <w:p w:rsidR="004D7191" w:rsidRDefault="004D7191" w:rsidP="00290D17">
            <w:pPr>
              <w:jc w:val="center"/>
              <w:rPr>
                <w:sz w:val="16"/>
                <w:szCs w:val="16"/>
              </w:rPr>
            </w:pPr>
          </w:p>
          <w:p w:rsidR="004D7191" w:rsidRDefault="004D7191" w:rsidP="00290D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</w:t>
            </w:r>
          </w:p>
          <w:p w:rsidR="004D7191" w:rsidRDefault="004D7191" w:rsidP="00290D17">
            <w:pPr>
              <w:jc w:val="center"/>
            </w:pPr>
          </w:p>
        </w:tc>
        <w:tc>
          <w:tcPr>
            <w:tcW w:w="882" w:type="dxa"/>
          </w:tcPr>
          <w:p w:rsidR="004D7191" w:rsidRDefault="004D7191" w:rsidP="00290D17">
            <w:pPr>
              <w:jc w:val="center"/>
              <w:rPr>
                <w:sz w:val="16"/>
                <w:szCs w:val="16"/>
              </w:rPr>
            </w:pPr>
          </w:p>
          <w:p w:rsidR="004D7191" w:rsidRPr="009021D6" w:rsidRDefault="004D7191" w:rsidP="00290D17">
            <w:pPr>
              <w:jc w:val="center"/>
            </w:pPr>
            <w:r w:rsidRPr="009021D6">
              <w:rPr>
                <w:sz w:val="22"/>
              </w:rPr>
              <w:t>12</w:t>
            </w:r>
          </w:p>
        </w:tc>
        <w:tc>
          <w:tcPr>
            <w:tcW w:w="1344" w:type="dxa"/>
          </w:tcPr>
          <w:p w:rsidR="004D7191" w:rsidRDefault="004D7191" w:rsidP="00290D17">
            <w:pPr>
              <w:jc w:val="center"/>
              <w:rPr>
                <w:bCs/>
                <w:sz w:val="22"/>
                <w:szCs w:val="22"/>
              </w:rPr>
            </w:pPr>
          </w:p>
          <w:p w:rsidR="004D7191" w:rsidRPr="00610D0C" w:rsidRDefault="004D7191" w:rsidP="00290D17">
            <w:pPr>
              <w:jc w:val="center"/>
            </w:pPr>
            <w:r w:rsidRPr="00610D0C">
              <w:rPr>
                <w:bCs/>
                <w:sz w:val="22"/>
                <w:szCs w:val="22"/>
              </w:rPr>
              <w:t>4.100,00</w:t>
            </w:r>
          </w:p>
        </w:tc>
        <w:tc>
          <w:tcPr>
            <w:tcW w:w="1361" w:type="dxa"/>
          </w:tcPr>
          <w:p w:rsidR="004D7191" w:rsidRDefault="004D7191" w:rsidP="00290D17">
            <w:pPr>
              <w:jc w:val="center"/>
              <w:rPr>
                <w:bCs/>
                <w:sz w:val="22"/>
                <w:szCs w:val="22"/>
              </w:rPr>
            </w:pPr>
          </w:p>
          <w:p w:rsidR="004D7191" w:rsidRPr="00610D0C" w:rsidRDefault="004D7191" w:rsidP="00290D17">
            <w:pPr>
              <w:jc w:val="center"/>
            </w:pPr>
            <w:r w:rsidRPr="00610D0C">
              <w:rPr>
                <w:bCs/>
                <w:sz w:val="22"/>
                <w:szCs w:val="22"/>
              </w:rPr>
              <w:t>49.200,00</w:t>
            </w:r>
          </w:p>
        </w:tc>
      </w:tr>
    </w:tbl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D15748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objeto deste Termo de Referência é a contratação de uma empre</w:t>
      </w:r>
      <w:r>
        <w:rPr>
          <w:rFonts w:ascii="Arial" w:hAnsi="Arial" w:cs="Arial"/>
          <w:sz w:val="22"/>
          <w:szCs w:val="22"/>
        </w:rPr>
        <w:t>sa ou profissional</w:t>
      </w:r>
      <w:r w:rsidRPr="00D15748">
        <w:rPr>
          <w:rFonts w:ascii="Arial" w:hAnsi="Arial" w:cs="Arial"/>
          <w:sz w:val="22"/>
          <w:szCs w:val="22"/>
        </w:rPr>
        <w:t xml:space="preserve"> em assessoria jurídica, que prestará serviços nas seguintes áreas: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Consultoria e assessoria jurídica em matérias administrativas, legislativas e de controle interno.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Elaboração e revisão de projetos de lei, resoluções, decretos e outros atos normativos.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Análise e pareceres jurídicos sobre questões relacionadas à legislação municipal, estadual e federal.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Representação da Câmara Municipal em audiências e reuniões com órgãos públicos e entidades privadas.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Acompanhamento e orientação em processos judiciais e administrativos em que a Câmara Municipal seja parte.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Análise e emissão de pareceres jurídicos em </w:t>
      </w:r>
      <w:proofErr w:type="spellStart"/>
      <w:r>
        <w:rPr>
          <w:rFonts w:ascii="Arial" w:hAnsi="Arial" w:cs="Arial"/>
          <w:sz w:val="22"/>
          <w:szCs w:val="22"/>
        </w:rPr>
        <w:t>processo</w:t>
      </w:r>
      <w:proofErr w:type="spellEnd"/>
      <w:r>
        <w:rPr>
          <w:rFonts w:ascii="Arial" w:hAnsi="Arial" w:cs="Arial"/>
          <w:sz w:val="22"/>
          <w:szCs w:val="22"/>
        </w:rPr>
        <w:t xml:space="preserve"> licitatórios e afins.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D15748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contratação de assessoria jurídica é imprescindível para garantir que a Câmara Municipal atue em conformidade com a legislação vigente, evitando possíveis questionamentos e litígios. Além disso, a assessoria jurídica contribuirá para a eficiência dos processos legislativos e administrativos, proporcionando segurança nas decisões tomadas.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A8037A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Os serviços a serem prestados incluirão, mas não se limitarão, às seguintes atividades: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Atendimento e consultoria jurídica permanente.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Elaboração de pareceres jurídicos solicitados.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Acompanhamento de processos legislativos e administrativos.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Análise de contratos e convênios.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Assessoria em licitações e contratações públicas.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- Orientação em questões de responsabilidade fiscal e gestão pública.</w:t>
      </w:r>
    </w:p>
    <w:p w:rsidR="004D7191" w:rsidRPr="00A8037A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A8037A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Para a contratação dos serviços, a empresa ou profissional deverá atender aos seguintes requisitos: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</w:t>
      </w:r>
      <w:r w:rsidRPr="00D15748">
        <w:rPr>
          <w:rFonts w:ascii="Arial" w:hAnsi="Arial" w:cs="Arial"/>
          <w:sz w:val="22"/>
          <w:szCs w:val="22"/>
        </w:rPr>
        <w:t>ormação em Direito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</w:t>
      </w:r>
      <w:r w:rsidRPr="00D15748">
        <w:rPr>
          <w:rFonts w:ascii="Arial" w:hAnsi="Arial" w:cs="Arial"/>
          <w:sz w:val="22"/>
          <w:szCs w:val="22"/>
        </w:rPr>
        <w:t>egistro na OAB.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A8037A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A8037A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A8037A" w:rsidRDefault="004D7191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7191" w:rsidRPr="00D15748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4D7191" w:rsidRPr="002D412E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Teixeira/MG, 07 de janeiro de 2025.</w:t>
      </w:r>
    </w:p>
    <w:p w:rsidR="004D7191" w:rsidRPr="002D412E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4D7191" w:rsidRPr="002D412E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4D7191" w:rsidRPr="00A8037A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:rsidR="004D7191" w:rsidRPr="002D412E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:rsidR="004D7191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p w:rsidR="004D7191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4D7191" w:rsidRDefault="004D7191" w:rsidP="004D7191"/>
    <w:p w:rsidR="00AB5B0E" w:rsidRPr="004D7191" w:rsidRDefault="00AB5B0E" w:rsidP="004D7191">
      <w:bookmarkStart w:id="0" w:name="_GoBack"/>
      <w:bookmarkEnd w:id="0"/>
    </w:p>
    <w:sectPr w:rsidR="00AB5B0E" w:rsidRPr="004D7191" w:rsidSect="00DC20C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1C" w:rsidRDefault="0019121C" w:rsidP="00AB5B0E">
      <w:pPr>
        <w:spacing w:after="0" w:line="240" w:lineRule="auto"/>
      </w:pPr>
      <w:r>
        <w:separator/>
      </w:r>
    </w:p>
  </w:endnote>
  <w:endnote w:type="continuationSeparator" w:id="0">
    <w:p w:rsidR="0019121C" w:rsidRDefault="0019121C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1C" w:rsidRDefault="0019121C" w:rsidP="00AB5B0E">
      <w:pPr>
        <w:spacing w:after="0" w:line="240" w:lineRule="auto"/>
      </w:pPr>
      <w:r>
        <w:separator/>
      </w:r>
    </w:p>
  </w:footnote>
  <w:footnote w:type="continuationSeparator" w:id="0">
    <w:p w:rsidR="0019121C" w:rsidRDefault="0019121C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B7" w:rsidRDefault="001912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2050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1506CB2" wp14:editId="25669CD1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:rsidR="00DD63B7" w:rsidRDefault="001912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2051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B7" w:rsidRDefault="001912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2049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0E"/>
    <w:rsid w:val="000151F1"/>
    <w:rsid w:val="0019121C"/>
    <w:rsid w:val="004D7191"/>
    <w:rsid w:val="007B2FC8"/>
    <w:rsid w:val="009842FA"/>
    <w:rsid w:val="00990801"/>
    <w:rsid w:val="00AB5B0E"/>
    <w:rsid w:val="00B84E75"/>
    <w:rsid w:val="00B91005"/>
    <w:rsid w:val="00B97C73"/>
    <w:rsid w:val="00DC20CA"/>
    <w:rsid w:val="00D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2C724A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4</cp:revision>
  <dcterms:created xsi:type="dcterms:W3CDTF">2025-01-08T00:31:00Z</dcterms:created>
  <dcterms:modified xsi:type="dcterms:W3CDTF">2025-01-08T12:23:00Z</dcterms:modified>
</cp:coreProperties>
</file>